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10B27" w14:textId="7183BD0E" w:rsidR="00C828D9" w:rsidRDefault="00DD2410" w:rsidP="00DD2410">
      <w:pPr>
        <w:pStyle w:val="13"/>
        <w:ind w:left="-284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798A5" wp14:editId="014C2AFC">
            <wp:extent cx="6470635" cy="97612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7933" t="-438" r="3296"/>
                    <a:stretch/>
                  </pic:blipFill>
                  <pic:spPr bwMode="auto">
                    <a:xfrm>
                      <a:off x="0" y="0"/>
                      <a:ext cx="6477524" cy="9771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828D9">
        <w:rPr>
          <w:sz w:val="28"/>
          <w:szCs w:val="28"/>
        </w:rPr>
        <w:lastRenderedPageBreak/>
        <w:t xml:space="preserve"> </w:t>
      </w:r>
      <w:r w:rsidR="00C828D9" w:rsidRPr="00C828D9">
        <w:rPr>
          <w:sz w:val="28"/>
          <w:szCs w:val="28"/>
        </w:rPr>
        <w:t xml:space="preserve">эффективности деятельности по профилактике и индивидуальной профилактической работе. </w:t>
      </w:r>
    </w:p>
    <w:p w14:paraId="3F1C1867" w14:textId="79F8DED4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 </w:t>
      </w:r>
    </w:p>
    <w:p w14:paraId="41ECDAEC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</w:t>
      </w:r>
      <w:r>
        <w:rPr>
          <w:sz w:val="28"/>
          <w:szCs w:val="28"/>
        </w:rPr>
        <w:t>ки образовательной организации.</w:t>
      </w:r>
    </w:p>
    <w:p w14:paraId="6727BBB0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1.6. 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 </w:t>
      </w:r>
    </w:p>
    <w:p w14:paraId="48C1C0BE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>1.7. 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6D7B2FA" w14:textId="77777777" w:rsidR="00C828D9" w:rsidRPr="00C828D9" w:rsidRDefault="00C828D9" w:rsidP="000E1D8E">
      <w:pPr>
        <w:pStyle w:val="13"/>
        <w:ind w:left="-284"/>
        <w:rPr>
          <w:b/>
          <w:sz w:val="28"/>
          <w:szCs w:val="28"/>
        </w:rPr>
      </w:pPr>
    </w:p>
    <w:p w14:paraId="2682650A" w14:textId="5B662CDD" w:rsidR="00C828D9" w:rsidRPr="00C828D9" w:rsidRDefault="00C828D9" w:rsidP="000E1D8E">
      <w:pPr>
        <w:pStyle w:val="13"/>
        <w:ind w:left="-284"/>
        <w:jc w:val="center"/>
        <w:rPr>
          <w:b/>
          <w:sz w:val="28"/>
          <w:szCs w:val="28"/>
        </w:rPr>
      </w:pPr>
      <w:r w:rsidRPr="00C828D9">
        <w:rPr>
          <w:b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6A83AC63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b/>
          <w:sz w:val="28"/>
          <w:szCs w:val="28"/>
        </w:rPr>
        <w:t>Красная зона</w:t>
      </w:r>
      <w:r w:rsidRPr="00C828D9">
        <w:rPr>
          <w:sz w:val="28"/>
          <w:szCs w:val="28"/>
        </w:rPr>
        <w:t xml:space="preserve"> — зона высокого риска, к ней отнесены следующие категории: </w:t>
      </w:r>
    </w:p>
    <w:p w14:paraId="40BC9405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1. несовершеннолетние, состоящие на профилактическом учете в ПДН территориальных ОВД Республики Татарстан; </w:t>
      </w:r>
    </w:p>
    <w:p w14:paraId="6AAE23E5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2. несовершеннолетние, проявляющие признаки девиантного, деструктивного поведения, аутоагрессии; </w:t>
      </w:r>
    </w:p>
    <w:p w14:paraId="6D7903AD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3. несовершеннолетние, участвующие в неформальных объединениях и организациях антиобщественной направленности; </w:t>
      </w:r>
    </w:p>
    <w:p w14:paraId="45901002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4. несовершеннолетние, освобожденные из учреждений уголовноисполнительной системы, вернувшиеся из специальных учебновоспитательных учреждений закрытого типа; </w:t>
      </w:r>
    </w:p>
    <w:p w14:paraId="4ADEDCD7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5. несовершеннолетние сторонники движения «скулшутинг», «колумбайн»; </w:t>
      </w:r>
    </w:p>
    <w:p w14:paraId="227F8770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6. несовершеннолетние, занимающиеся «психологическим насилием, систематическим унижением чести и достоинства, издевательствами, преследованием»; </w:t>
      </w:r>
    </w:p>
    <w:p w14:paraId="4F5B559F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7. несовершеннолетние, отказавшиеся от прохождения профилактических медицинских осмотров, либо не явившихся на профилактические медицинские осмотры. </w:t>
      </w:r>
    </w:p>
    <w:p w14:paraId="11C38E4D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b/>
          <w:sz w:val="28"/>
          <w:szCs w:val="28"/>
        </w:rPr>
        <w:t>Желтая зона</w:t>
      </w:r>
      <w:r w:rsidRPr="00C828D9">
        <w:rPr>
          <w:sz w:val="28"/>
          <w:szCs w:val="28"/>
        </w:rPr>
        <w:t xml:space="preserve"> — зона повышенного риска, к ней отнесены следующие категории: </w:t>
      </w:r>
    </w:p>
    <w:p w14:paraId="4FED795D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1. несовершеннолетние, непосещающие или систематически пропускающие занятия без уважительных причин (суммарно 15 дней); </w:t>
      </w:r>
    </w:p>
    <w:p w14:paraId="5D623C06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2. несовершеннолетние, находящиеся в социально-опасном положении: </w:t>
      </w:r>
    </w:p>
    <w:p w14:paraId="48E64D24" w14:textId="1CA5989C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lastRenderedPageBreak/>
        <w:t xml:space="preserve">а) безнадзорность или беспризорность; б) бродяжничество или попрошайничество; </w:t>
      </w:r>
    </w:p>
    <w:p w14:paraId="17DC57C4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3. несовершеннолетние, не имеющие гражданства, проживающие в семьях беженцев, переселенцев; </w:t>
      </w:r>
    </w:p>
    <w:p w14:paraId="090081C4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4. несовершеннолетние, проживающие в семьях безработных родителей; </w:t>
      </w:r>
    </w:p>
    <w:p w14:paraId="5B896FA3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 </w:t>
      </w:r>
    </w:p>
    <w:p w14:paraId="29EA3B22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6. несовершеннолетние, совершившие самовольные уходы из семей, образовательных организаций с круглосуточным пребыванием несовершеннолетних и иные; </w:t>
      </w:r>
    </w:p>
    <w:p w14:paraId="7652A297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учебновоспитательных и других учреждениях для несовершеннолетних, нуждающихся в социальной помощи и (или) реабилитации; </w:t>
      </w:r>
    </w:p>
    <w:p w14:paraId="0608CFB8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8. несовершеннолетние, подвергшиеся «психологическому насилию, систематическому унижению чести и достоинства, издевательствам, преследованию»; </w:t>
      </w:r>
    </w:p>
    <w:p w14:paraId="22352C74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 </w:t>
      </w:r>
    </w:p>
    <w:p w14:paraId="6134607C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10. несовершеннолетние, подвергшиеся сексуальному насилию; </w:t>
      </w:r>
    </w:p>
    <w:p w14:paraId="417677E4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11. несовершеннолетние, прибывшие из зон боевых действий. </w:t>
      </w:r>
    </w:p>
    <w:p w14:paraId="1855AFF4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b/>
          <w:sz w:val="28"/>
          <w:szCs w:val="28"/>
        </w:rPr>
        <w:t>Зеленая зона</w:t>
      </w:r>
      <w:r w:rsidRPr="00C828D9">
        <w:rPr>
          <w:sz w:val="28"/>
          <w:szCs w:val="28"/>
        </w:rPr>
        <w:t xml:space="preserve"> — зона умеренного риска, к ней отнесены следующие категории: </w:t>
      </w:r>
    </w:p>
    <w:p w14:paraId="3DAD475C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1. несовершеннолетние, неуспевающие по учебным предметам; </w:t>
      </w:r>
    </w:p>
    <w:p w14:paraId="3AE997F6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2. несовершеннолетние, воспитывающиеся в полных семьях, но проживающие в общежитиях, либо у близких родственников без оформления временной опеки; </w:t>
      </w:r>
    </w:p>
    <w:p w14:paraId="3BC95195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3. несовершеннолетние, проживающие в неполной семье, с мачехой или отчимом; </w:t>
      </w:r>
    </w:p>
    <w:p w14:paraId="2FB03756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4. несовершеннолетние из малообеспеченных семей; </w:t>
      </w:r>
    </w:p>
    <w:p w14:paraId="5811D370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>5. дети-сироты, находящиеся под опекой;</w:t>
      </w:r>
    </w:p>
    <w:p w14:paraId="19293586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 6. дети-сироты, воспитывающиеся в замещающих семьях;</w:t>
      </w:r>
    </w:p>
    <w:p w14:paraId="0F6E6F71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 7. несовершеннолетние, воспитывающиеся в государственных учреждениях; </w:t>
      </w:r>
    </w:p>
    <w:p w14:paraId="552B2497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8. несовершеннолетние, проживающие в приемных семьях; </w:t>
      </w:r>
    </w:p>
    <w:p w14:paraId="4E9D1FB7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9. несовершеннолетние, отказавшиеся проходить социальнопсихологическое тестирование и мониторинг безопасности образовательной среды; </w:t>
      </w:r>
    </w:p>
    <w:p w14:paraId="4FEE42F9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10. несовершеннолетние, находящиеся на семейном обучении; </w:t>
      </w:r>
    </w:p>
    <w:p w14:paraId="5839282C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 </w:t>
      </w:r>
    </w:p>
    <w:p w14:paraId="26399BFF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>12. 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14:paraId="79D40E0C" w14:textId="77777777" w:rsidR="00C828D9" w:rsidRDefault="00C828D9" w:rsidP="000E1D8E">
      <w:pPr>
        <w:pStyle w:val="13"/>
        <w:ind w:left="-284"/>
        <w:rPr>
          <w:sz w:val="28"/>
          <w:szCs w:val="28"/>
        </w:rPr>
      </w:pPr>
    </w:p>
    <w:p w14:paraId="3DC0A975" w14:textId="77777777" w:rsidR="00C828D9" w:rsidRDefault="00C828D9" w:rsidP="000E1D8E">
      <w:pPr>
        <w:pStyle w:val="13"/>
        <w:ind w:left="-284"/>
        <w:jc w:val="center"/>
        <w:rPr>
          <w:sz w:val="28"/>
          <w:szCs w:val="28"/>
        </w:rPr>
      </w:pPr>
      <w:r w:rsidRPr="00C828D9">
        <w:rPr>
          <w:b/>
          <w:sz w:val="28"/>
          <w:szCs w:val="28"/>
        </w:rPr>
        <w:t>III. Основания для учета несовершеннолетних в образовательных организациях.</w:t>
      </w:r>
      <w:r w:rsidRPr="00C828D9">
        <w:rPr>
          <w:sz w:val="28"/>
          <w:szCs w:val="28"/>
        </w:rPr>
        <w:t xml:space="preserve"> </w:t>
      </w:r>
    </w:p>
    <w:p w14:paraId="4785F82B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</w:p>
    <w:p w14:paraId="66FA927E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3.2. 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</w:t>
      </w:r>
    </w:p>
    <w:p w14:paraId="768E74AE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3.3.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 </w:t>
      </w:r>
    </w:p>
    <w:p w14:paraId="124D32E1" w14:textId="77777777" w:rsidR="00C828D9" w:rsidRDefault="00C828D9" w:rsidP="000E1D8E">
      <w:pPr>
        <w:pStyle w:val="13"/>
        <w:ind w:left="-284"/>
        <w:rPr>
          <w:sz w:val="28"/>
          <w:szCs w:val="28"/>
        </w:rPr>
      </w:pPr>
    </w:p>
    <w:p w14:paraId="36A59C09" w14:textId="77777777" w:rsidR="00C828D9" w:rsidRPr="00C828D9" w:rsidRDefault="00C828D9" w:rsidP="000E1D8E">
      <w:pPr>
        <w:pStyle w:val="13"/>
        <w:ind w:left="-284"/>
        <w:jc w:val="center"/>
        <w:rPr>
          <w:b/>
          <w:sz w:val="28"/>
          <w:szCs w:val="28"/>
        </w:rPr>
      </w:pPr>
      <w:r w:rsidRPr="00C828D9">
        <w:rPr>
          <w:b/>
          <w:sz w:val="28"/>
          <w:szCs w:val="28"/>
        </w:rPr>
        <w:t>IV. Порядок учета несовершеннолетних в образовательных организациях.</w:t>
      </w:r>
    </w:p>
    <w:p w14:paraId="1710F41C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 4.1. 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 Датой постановки несовершеннолетнего на учет в образовательной организации в указанном случае является дата фиксации сведений в Журнале учета и в ГИС </w:t>
      </w:r>
      <w:r w:rsidRPr="00C828D9">
        <w:rPr>
          <w:sz w:val="28"/>
          <w:szCs w:val="28"/>
        </w:rPr>
        <w:lastRenderedPageBreak/>
        <w:t xml:space="preserve">«Электронное образование». </w:t>
      </w:r>
    </w:p>
    <w:p w14:paraId="2CF74569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>4.2. 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 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 По результатам рассмотрения указанного представления может быть вынесено одно из следующих решений: 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 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 о нецелесообразности учета несовершеннолетнего. 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 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095D1812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 4.3. Решение об учете несовершеннолетнего в возможно короткие сроки (не более трех рабочих дней с момента осуществления учета) доводится до сведения: родителей (законных представителей) несовершеннолетнего (красная и желтая зоны); 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 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 территориальной (муниципальной) комиссии по делам несовершеннолетних и защите их прав; иных органов и учреждений системы профилактики (при выявлении необходимости организации взаимодействия). </w:t>
      </w:r>
    </w:p>
    <w:p w14:paraId="374326DF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4.4. 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</w:t>
      </w:r>
      <w:r w:rsidRPr="00C828D9">
        <w:rPr>
          <w:sz w:val="28"/>
          <w:szCs w:val="28"/>
        </w:rPr>
        <w:lastRenderedPageBreak/>
        <w:t xml:space="preserve">комиссии по делам несовершеннолетних и защите их прав о реализации конкретных мер по защите прав и интересов детей. 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 4.5. 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 </w:t>
      </w:r>
    </w:p>
    <w:p w14:paraId="3CD9007E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>4.6. 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 документы, содержащие сведения, послужившие основанием для учета несовершеннолетнего; справка об установочных данных несовершеннолетнего; акты обследования условий жизни несовершеннолетнего; 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сведения о динамике успеваемости несовершеннолетнего в течение учебного периода; сведения о пропусках учебных занятий обучающимся в течение учебного периода (с указанием причин отсутствия); 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сведения об организации воспитательной работы, общественнополезной,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сведения о принятых решениях, примененных мерах воздействия в отношении несовершеннолетнего по итогам рассмотрения материалов на</w:t>
      </w:r>
      <w:r>
        <w:rPr>
          <w:sz w:val="28"/>
          <w:szCs w:val="28"/>
        </w:rPr>
        <w:t xml:space="preserve"> </w:t>
      </w:r>
      <w:r w:rsidRPr="00C828D9">
        <w:rPr>
          <w:sz w:val="28"/>
          <w:szCs w:val="28"/>
        </w:rPr>
        <w:t>заседаниях территориальной (муниципальной) комиссии по делам несовершеннолетних и защите их прав; документы, свидетельствующие о возможности снятия обучающегося с учета в образовательной организации (ходатайства о снятии с учета); иные документы, необходимые для организации работы с несовершеннолетним.</w:t>
      </w:r>
    </w:p>
    <w:p w14:paraId="7A83A88B" w14:textId="77777777" w:rsid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 4.7. В отношении несовершеннолетних, подлежащих учету в красной и желтой зонах образовательной организации, заместителем директора по воспитательной </w:t>
      </w:r>
      <w:r w:rsidRPr="00C828D9">
        <w:rPr>
          <w:sz w:val="28"/>
          <w:szCs w:val="28"/>
        </w:rPr>
        <w:lastRenderedPageBreak/>
        <w:t xml:space="preserve">работе формируются наблюдательные дела. К наблюдательному делу несовершеннолетнего приобщаются: документы, содержащие сведения, послужившие основанием для учета несовершеннолетнего; сведения об информировании родителей (законных представителей) несовершеннолетнего о постановке его на учет; справка об установочных данных несовершеннолетнего; акт о закреплении куратора за обучающимся несовершеннолетним; акты обследования условий жизни несовершеннолетнего; 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сведения о динамике успеваемости несовершеннолетнего в течение учебного периода; сведения о пропусках учебных занятий обучающимся в течение учебного периода (с указанием причин отсутствия); 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 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сведения об организации воспитательной работы, общественнополезной,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документы, свидетельствующие о возможности снятия обучающегося с учета в образовательной организации (ходатайства о снятии с учета); иные документы, необходимые для организации работы с несовершеннолетним. </w:t>
      </w:r>
    </w:p>
    <w:p w14:paraId="35EC4C65" w14:textId="77777777" w:rsidR="00C828D9" w:rsidRDefault="00C828D9" w:rsidP="000E1D8E">
      <w:pPr>
        <w:pStyle w:val="13"/>
        <w:ind w:left="-284"/>
        <w:rPr>
          <w:sz w:val="28"/>
          <w:szCs w:val="28"/>
        </w:rPr>
      </w:pPr>
    </w:p>
    <w:p w14:paraId="453BA172" w14:textId="77777777" w:rsidR="00C828D9" w:rsidRPr="00C828D9" w:rsidRDefault="00C828D9" w:rsidP="000E1D8E">
      <w:pPr>
        <w:pStyle w:val="13"/>
        <w:ind w:left="-284"/>
        <w:jc w:val="center"/>
        <w:rPr>
          <w:b/>
          <w:sz w:val="28"/>
          <w:szCs w:val="28"/>
        </w:rPr>
      </w:pPr>
      <w:r w:rsidRPr="00C828D9">
        <w:rPr>
          <w:b/>
          <w:sz w:val="28"/>
          <w:szCs w:val="28"/>
        </w:rPr>
        <w:t>V. Индивидуальные маршруты сопровождения для несовершеннолетних, состоящих на учете</w:t>
      </w:r>
    </w:p>
    <w:p w14:paraId="02CAAB8C" w14:textId="77777777" w:rsidR="000E1D8E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. 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 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</w:t>
      </w:r>
      <w:r w:rsidRPr="00C828D9">
        <w:rPr>
          <w:sz w:val="28"/>
          <w:szCs w:val="28"/>
        </w:rPr>
        <w:lastRenderedPageBreak/>
        <w:t xml:space="preserve">1); 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 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 </w:t>
      </w:r>
    </w:p>
    <w:p w14:paraId="1B7BB1B7" w14:textId="77777777" w:rsidR="000E1D8E" w:rsidRDefault="000E1D8E" w:rsidP="000E1D8E">
      <w:pPr>
        <w:pStyle w:val="13"/>
        <w:ind w:left="-284"/>
        <w:rPr>
          <w:sz w:val="28"/>
          <w:szCs w:val="28"/>
        </w:rPr>
      </w:pPr>
    </w:p>
    <w:p w14:paraId="5EA5959A" w14:textId="08AACCB3" w:rsidR="000E1D8E" w:rsidRPr="000E1D8E" w:rsidRDefault="00C828D9" w:rsidP="000E1D8E">
      <w:pPr>
        <w:pStyle w:val="13"/>
        <w:ind w:left="-284"/>
        <w:jc w:val="center"/>
        <w:rPr>
          <w:b/>
          <w:sz w:val="28"/>
          <w:szCs w:val="28"/>
        </w:rPr>
      </w:pPr>
      <w:r w:rsidRPr="000E1D8E">
        <w:rPr>
          <w:b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735D8647" w14:textId="77777777" w:rsidR="000E1D8E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>6.1. Основаниями прекращения учета несовершеннолетних обучающихся в образовательной организации являются: а) прекращение образовательных отношений между несовершеннолетним и образовательной организацией; б) достижение восемнадцатилетнего возраста; 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1062C949" w14:textId="77777777" w:rsidR="000E1D8E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 6.2. 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706992BF" w14:textId="38D0A8EC" w:rsidR="00883612" w:rsidRPr="00C828D9" w:rsidRDefault="00C828D9" w:rsidP="000E1D8E">
      <w:pPr>
        <w:pStyle w:val="13"/>
        <w:ind w:left="-284"/>
        <w:rPr>
          <w:sz w:val="28"/>
          <w:szCs w:val="28"/>
        </w:rPr>
      </w:pPr>
      <w:r w:rsidRPr="00C828D9">
        <w:rPr>
          <w:sz w:val="28"/>
          <w:szCs w:val="28"/>
        </w:rPr>
        <w:t xml:space="preserve"> 6.3. 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 По результатам рассмотрения представления о прекращении учета несовершеннолетнего может быть принято одно из следующих решений: о прекращении учета; о смене зоны учета несовершеннолетнего; 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 об отказе в прекращении учета. 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 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59CDE70A" w14:textId="77777777" w:rsidR="00DF6797" w:rsidRDefault="00DF6797" w:rsidP="000E1D8E">
      <w:pPr>
        <w:ind w:left="-284"/>
        <w:jc w:val="both"/>
      </w:pPr>
    </w:p>
    <w:sectPr w:rsidR="00DF6797" w:rsidSect="000E1D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39078" w14:textId="77777777" w:rsidR="00F87C32" w:rsidRDefault="00F87C32">
      <w:pPr>
        <w:spacing w:after="0" w:line="240" w:lineRule="auto"/>
      </w:pPr>
      <w:r>
        <w:separator/>
      </w:r>
    </w:p>
  </w:endnote>
  <w:endnote w:type="continuationSeparator" w:id="0">
    <w:p w14:paraId="1F7A284E" w14:textId="77777777" w:rsidR="00F87C32" w:rsidRDefault="00F8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F38DD" w14:textId="77777777" w:rsidR="00F87C32" w:rsidRDefault="00F87C32">
      <w:pPr>
        <w:spacing w:after="0" w:line="240" w:lineRule="auto"/>
      </w:pPr>
      <w:r>
        <w:separator/>
      </w:r>
    </w:p>
  </w:footnote>
  <w:footnote w:type="continuationSeparator" w:id="0">
    <w:p w14:paraId="796BAD68" w14:textId="77777777" w:rsidR="00F87C32" w:rsidRDefault="00F87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B025F"/>
    <w:rsid w:val="000E1D8E"/>
    <w:rsid w:val="00116978"/>
    <w:rsid w:val="00170CCF"/>
    <w:rsid w:val="001801B2"/>
    <w:rsid w:val="001F0998"/>
    <w:rsid w:val="00397C76"/>
    <w:rsid w:val="003B2635"/>
    <w:rsid w:val="003C2BBF"/>
    <w:rsid w:val="004D151E"/>
    <w:rsid w:val="005F2A5A"/>
    <w:rsid w:val="006115F5"/>
    <w:rsid w:val="00681EBF"/>
    <w:rsid w:val="006A32A6"/>
    <w:rsid w:val="007332AF"/>
    <w:rsid w:val="007E22C5"/>
    <w:rsid w:val="00850734"/>
    <w:rsid w:val="00883612"/>
    <w:rsid w:val="009B7AF5"/>
    <w:rsid w:val="009D584D"/>
    <w:rsid w:val="00A01C5E"/>
    <w:rsid w:val="00AE3453"/>
    <w:rsid w:val="00B37858"/>
    <w:rsid w:val="00BB6F2D"/>
    <w:rsid w:val="00C828D9"/>
    <w:rsid w:val="00C83FC8"/>
    <w:rsid w:val="00D024F0"/>
    <w:rsid w:val="00DD2410"/>
    <w:rsid w:val="00DE16FE"/>
    <w:rsid w:val="00DF6797"/>
    <w:rsid w:val="00E05EC9"/>
    <w:rsid w:val="00E43F0C"/>
    <w:rsid w:val="00ED7531"/>
    <w:rsid w:val="00F86214"/>
    <w:rsid w:val="00F87C32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AA243-E6A7-479A-B5AA-6460473F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2025-11-07T06:24:00Z</cp:lastPrinted>
  <dcterms:created xsi:type="dcterms:W3CDTF">2026-02-05T08:21:00Z</dcterms:created>
  <dcterms:modified xsi:type="dcterms:W3CDTF">2026-02-05T08:21:00Z</dcterms:modified>
</cp:coreProperties>
</file>